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ettings.xml" ContentType="application/vnd.openxmlformats-officedocument.wordprocessingml.settings+xml"/>
</Types>
</file>

<file path=_rels/.rels><?xml version="1.0" encoding="UTF-8" standalone="yes"?><Relationships xmlns="http://schemas.openxmlformats.org/package/2006/relationships"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1"/><Relationship Target="word/document.xml" Type="http://schemas.openxmlformats.org/officeDocument/2006/relationships/officeDocument" Id="rId3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background w:color="FFFFFF"/>
  <w:body>
    <w:p w:rsidP="00000000" w:rsidRPr="00000000" w:rsidR="00000000" w:rsidDel="00000000" w:rsidRDefault="00000000">
      <w:pPr/>
      <w:r w:rsidRPr="00000000" w:rsidR="00000000" w:rsidDel="00000000">
        <w:rPr>
          <w:rFonts w:cs="Dancing Script" w:hAnsi="Dancing Script" w:eastAsia="Dancing Script" w:ascii="Dancing Script"/>
          <w:b w:val="1"/>
          <w:sz w:val="36"/>
          <w:rtl w:val="0"/>
        </w:rPr>
        <w:t xml:space="preserve">Using Xtranormal and Non-Fiction Writing... A Perfect Pairing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Dancing Script" w:hAnsi="Dancing Script" w:eastAsia="Dancing Script" w:ascii="Dancing Script"/>
          <w:b w:val="1"/>
          <w:sz w:val="36"/>
          <w:rtl w:val="0"/>
        </w:rPr>
        <w:t xml:space="preserve">Plan:</w:t>
      </w:r>
      <w:r w:rsidRPr="00000000" w:rsidR="00000000" w:rsidDel="00000000">
        <w:rPr>
          <w:rFonts w:cs="Dancing Script" w:hAnsi="Dancing Script" w:eastAsia="Dancing Script" w:ascii="Dancing Script"/>
          <w:b w:val="1"/>
          <w:sz w:val="28"/>
          <w:rtl w:val="0"/>
        </w:rPr>
        <w:t xml:space="preserve">  </w:t>
      </w:r>
      <w:r w:rsidRPr="00000000" w:rsidR="00000000" w:rsidDel="00000000">
        <w:rPr>
          <w:rFonts w:cs="Josefin Sans" w:hAnsi="Josefin Sans" w:eastAsia="Josefin Sans" w:ascii="Josefin Sans"/>
          <w:sz w:val="24"/>
          <w:rtl w:val="0"/>
        </w:rPr>
        <w:t xml:space="preserve">With the assistance of our school librarian and extra time provided by the other three Grade Five teachers, publish a non-fiction piece of writing with student pairs.  The published work will be a multimedia project using Xtranormal or another multimedia platform like Google Presentation or imovie as a tool to </w:t>
      </w:r>
      <w:r w:rsidRPr="00000000" w:rsidR="00000000" w:rsidDel="00000000">
        <w:rPr>
          <w:rFonts w:cs="Josefin Sans" w:hAnsi="Josefin Sans" w:eastAsia="Josefin Sans" w:ascii="Josefin Sans"/>
          <w:sz w:val="24"/>
          <w:rtl w:val="0"/>
        </w:rPr>
        <w:t xml:space="preserve">enhance </w:t>
      </w:r>
      <w:r w:rsidRPr="00000000" w:rsidR="00000000" w:rsidDel="00000000">
        <w:rPr>
          <w:rFonts w:cs="Josefin Sans" w:hAnsi="Josefin Sans" w:eastAsia="Josefin Sans" w:ascii="Josefin Sans"/>
          <w:sz w:val="24"/>
          <w:rtl w:val="0"/>
        </w:rPr>
        <w:t xml:space="preserve">student success.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sz w:val="24"/>
          <w:rtl w:val="0"/>
        </w:rPr>
        <w:t xml:space="preserve">Grade Level: 5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b w:val="1"/>
          <w:sz w:val="28"/>
          <w:rtl w:val="0"/>
        </w:rPr>
        <w:t xml:space="preserve">Standards Addressed: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2"/>
        <w:spacing w:lineRule="auto" w:after="80" w:before="360"/>
      </w:pPr>
      <w:bookmarkStart w:id="0" w:colFirst="0" w:name="h.qf6a0z48hqk2" w:colLast="0"/>
      <w:bookmarkEnd w:id="0"/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Text Types and Purposes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ind w:left="720" w:firstLine="0"/>
      </w:pPr>
      <w:hyperlink r:id="rId5">
        <w:r w:rsidRPr="00000000" w:rsidR="00000000" w:rsidDel="00000000">
          <w:rPr>
            <w:rFonts w:cs="Josefin Sans" w:hAnsi="Josefin Sans" w:eastAsia="Josefin Sans" w:ascii="Josefin Sans"/>
            <w:color w:val="8a2003"/>
            <w:sz w:val="24"/>
            <w:highlight w:val="white"/>
            <w:u w:val="single"/>
            <w:rtl w:val="0"/>
          </w:rPr>
          <w:t xml:space="preserve">CCSS.ELA-Literacy.W.5.2</w:t>
        </w:r>
      </w:hyperlink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 Write informative/explanatory texts to examine a topic and convey ideas and information clearly.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720" w:hanging="359"/>
      </w:pPr>
      <w:hyperlink r:id="rId6">
        <w:r w:rsidRPr="00000000" w:rsidR="00000000" w:rsidDel="00000000">
          <w:rPr>
            <w:rFonts w:cs="Josefin Sans" w:hAnsi="Josefin Sans" w:eastAsia="Josefin Sans" w:ascii="Josefin Sans"/>
            <w:color w:val="8a2003"/>
            <w:sz w:val="24"/>
            <w:highlight w:val="white"/>
            <w:u w:val="single"/>
            <w:rtl w:val="0"/>
          </w:rPr>
          <w:t xml:space="preserve">CCSS.ELA-Literacy.W.5.2a</w:t>
        </w:r>
      </w:hyperlink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 Introduce a topic clearly, provide a general observation and focus, and group related information logically; include formatting (e.g., headings), illustrations, and multimedia when useful to aiding comprehension.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720" w:hanging="359"/>
      </w:pPr>
      <w:hyperlink r:id="rId7">
        <w:r w:rsidRPr="00000000" w:rsidR="00000000" w:rsidDel="00000000">
          <w:rPr>
            <w:rFonts w:cs="Josefin Sans" w:hAnsi="Josefin Sans" w:eastAsia="Josefin Sans" w:ascii="Josefin Sans"/>
            <w:color w:val="8a2003"/>
            <w:sz w:val="24"/>
            <w:highlight w:val="white"/>
            <w:u w:val="single"/>
            <w:rtl w:val="0"/>
          </w:rPr>
          <w:t xml:space="preserve">CCSS.ELA-Literacy.W.5.2b</w:t>
        </w:r>
      </w:hyperlink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 Develop the topic with facts, definitions, concrete details, quotations, or other information and examples related to the topic.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720" w:hanging="359"/>
      </w:pPr>
      <w:hyperlink r:id="rId8">
        <w:r w:rsidRPr="00000000" w:rsidR="00000000" w:rsidDel="00000000">
          <w:rPr>
            <w:rFonts w:cs="Josefin Sans" w:hAnsi="Josefin Sans" w:eastAsia="Josefin Sans" w:ascii="Josefin Sans"/>
            <w:color w:val="8a2003"/>
            <w:sz w:val="24"/>
            <w:highlight w:val="white"/>
            <w:u w:val="single"/>
            <w:rtl w:val="0"/>
          </w:rPr>
          <w:t xml:space="preserve">CCSS.ELA-Literacy.W.5.2c</w:t>
        </w:r>
      </w:hyperlink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 Link ideas within and across categories of information using words, phrases, and clauses (e.g., </w:t>
      </w:r>
      <w:r w:rsidRPr="00000000" w:rsidR="00000000" w:rsidDel="00000000">
        <w:rPr>
          <w:rFonts w:cs="Josefin Sans" w:hAnsi="Josefin Sans" w:eastAsia="Josefin Sans" w:ascii="Josefin Sans"/>
          <w:i w:val="1"/>
          <w:color w:val="3b3b3a"/>
          <w:sz w:val="24"/>
          <w:highlight w:val="white"/>
          <w:rtl w:val="0"/>
        </w:rPr>
        <w:t xml:space="preserve">in</w:t>
      </w:r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 </w:t>
      </w:r>
      <w:r w:rsidRPr="00000000" w:rsidR="00000000" w:rsidDel="00000000">
        <w:rPr>
          <w:rFonts w:cs="Josefin Sans" w:hAnsi="Josefin Sans" w:eastAsia="Josefin Sans" w:ascii="Josefin Sans"/>
          <w:i w:val="1"/>
          <w:color w:val="3b3b3a"/>
          <w:sz w:val="24"/>
          <w:highlight w:val="white"/>
          <w:rtl w:val="0"/>
        </w:rPr>
        <w:t xml:space="preserve">contrast</w:t>
      </w:r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, </w:t>
      </w:r>
      <w:r w:rsidRPr="00000000" w:rsidR="00000000" w:rsidDel="00000000">
        <w:rPr>
          <w:rFonts w:cs="Josefin Sans" w:hAnsi="Josefin Sans" w:eastAsia="Josefin Sans" w:ascii="Josefin Sans"/>
          <w:i w:val="1"/>
          <w:color w:val="3b3b3a"/>
          <w:sz w:val="24"/>
          <w:highlight w:val="white"/>
          <w:rtl w:val="0"/>
        </w:rPr>
        <w:t xml:space="preserve">especially</w:t>
      </w:r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).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720" w:hanging="359"/>
      </w:pPr>
      <w:hyperlink r:id="rId9">
        <w:r w:rsidRPr="00000000" w:rsidR="00000000" w:rsidDel="00000000">
          <w:rPr>
            <w:rFonts w:cs="Josefin Sans" w:hAnsi="Josefin Sans" w:eastAsia="Josefin Sans" w:ascii="Josefin Sans"/>
            <w:color w:val="8a2003"/>
            <w:sz w:val="24"/>
            <w:highlight w:val="white"/>
            <w:u w:val="single"/>
            <w:rtl w:val="0"/>
          </w:rPr>
          <w:t xml:space="preserve">CCSS.ELA-Literacy.W.5.2d</w:t>
        </w:r>
      </w:hyperlink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 Use precise language and domain-specific vocabulary to inform about or explain the topic.</w:t>
      </w:r>
    </w:p>
    <w:p w:rsidP="00000000" w:rsidRPr="00000000" w:rsidR="00000000" w:rsidDel="00000000" w:rsidRDefault="00000000">
      <w:pPr>
        <w:numPr>
          <w:ilvl w:val="1"/>
          <w:numId w:val="4"/>
        </w:numPr>
        <w:ind w:left="720" w:hanging="359"/>
      </w:pPr>
      <w:hyperlink r:id="rId10">
        <w:r w:rsidRPr="00000000" w:rsidR="00000000" w:rsidDel="00000000">
          <w:rPr>
            <w:rFonts w:cs="Josefin Sans" w:hAnsi="Josefin Sans" w:eastAsia="Josefin Sans" w:ascii="Josefin Sans"/>
            <w:color w:val="8a2003"/>
            <w:sz w:val="24"/>
            <w:highlight w:val="white"/>
            <w:u w:val="single"/>
            <w:rtl w:val="0"/>
          </w:rPr>
          <w:t xml:space="preserve">CCSS.ELA-Literacy.W.5.2e</w:t>
        </w:r>
      </w:hyperlink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 Provide a concluding statement or section related to the information or explanation presented.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>
        <w:pStyle w:val="Heading2"/>
        <w:spacing w:lineRule="auto" w:after="80" w:before="360"/>
      </w:pPr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Production and Distribution of Writing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360"/>
      </w:pPr>
      <w:hyperlink r:id="rId11">
        <w:r w:rsidRPr="00000000" w:rsidR="00000000" w:rsidDel="00000000">
          <w:rPr>
            <w:rFonts w:cs="Josefin Sans" w:hAnsi="Josefin Sans" w:eastAsia="Josefin Sans" w:ascii="Josefin Sans"/>
            <w:color w:val="8a2003"/>
            <w:sz w:val="24"/>
            <w:highlight w:val="white"/>
            <w:u w:val="single"/>
            <w:rtl w:val="0"/>
          </w:rPr>
          <w:t xml:space="preserve">CCSS.ELA-Literacy.W.5.4</w:t>
        </w:r>
      </w:hyperlink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 Produce clear and coherent writing in which the development and organization are appropriate to task, purpose, and audience. (Grade-specific expectations for writing types are defined in standards 1–3 above.)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360"/>
      </w:pPr>
      <w:hyperlink r:id="rId12">
        <w:r w:rsidRPr="00000000" w:rsidR="00000000" w:rsidDel="00000000">
          <w:rPr>
            <w:rFonts w:cs="Josefin Sans" w:hAnsi="Josefin Sans" w:eastAsia="Josefin Sans" w:ascii="Josefin Sans"/>
            <w:color w:val="8a2003"/>
            <w:sz w:val="24"/>
            <w:highlight w:val="white"/>
            <w:u w:val="single"/>
            <w:rtl w:val="0"/>
          </w:rPr>
          <w:t xml:space="preserve">CCSS.ELA-Literacy.W.5.5</w:t>
        </w:r>
      </w:hyperlink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 With guidance and support from peers and adults, develop and strengthen writing as needed by planning, revising, editing, rewriting, or trying a new approach.</w:t>
      </w:r>
    </w:p>
    <w:p w:rsidP="00000000" w:rsidRPr="00000000" w:rsidR="00000000" w:rsidDel="00000000" w:rsidRDefault="00000000">
      <w:pPr>
        <w:numPr>
          <w:ilvl w:val="0"/>
          <w:numId w:val="1"/>
        </w:numPr>
        <w:ind w:left="360"/>
      </w:pPr>
      <w:hyperlink r:id="rId13">
        <w:r w:rsidRPr="00000000" w:rsidR="00000000" w:rsidDel="00000000">
          <w:rPr>
            <w:rFonts w:cs="Josefin Sans" w:hAnsi="Josefin Sans" w:eastAsia="Josefin Sans" w:ascii="Josefin Sans"/>
            <w:color w:val="8a2003"/>
            <w:sz w:val="24"/>
            <w:highlight w:val="white"/>
            <w:u w:val="single"/>
            <w:rtl w:val="0"/>
          </w:rPr>
          <w:t xml:space="preserve">CCSS.ELA-Literacy.W.5.6</w:t>
        </w:r>
      </w:hyperlink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 With some guidance and support from adults, use technology, including the Internet, to produce and publish writing as well as to interact and collaborate with others; demonstrate sufficient command of keyboarding skills to type a minimum of two pages in a single sitting.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Source: </w:t>
      </w:r>
      <w:hyperlink r:id="rId14">
        <w:r w:rsidRPr="00000000" w:rsidR="00000000" w:rsidDel="00000000">
          <w:rPr>
            <w:rFonts w:cs="Josefin Sans" w:hAnsi="Josefin Sans" w:eastAsia="Josefin Sans" w:ascii="Josefin Sans"/>
            <w:color w:val="1155cc"/>
            <w:sz w:val="24"/>
            <w:highlight w:val="white"/>
            <w:u w:val="single"/>
            <w:rtl w:val="0"/>
          </w:rPr>
          <w:t xml:space="preserve">http://www.corestandards.org/ELA-Literacy/W/5</w:t>
        </w:r>
      </w:hyperlink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ab/>
        <w:tab/>
        <w:t xml:space="preserve"> </w:t>
        <w:tab/>
        <w:t xml:space="preserve"> </w:t>
        <w:tab/>
        <w:t xml:space="preserve"> </w:t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b w:val="1"/>
          <w:color w:val="3b3b3a"/>
          <w:sz w:val="24"/>
          <w:highlight w:val="white"/>
          <w:rtl w:val="0"/>
        </w:rPr>
        <w:t xml:space="preserve">NETS Addressed:</w:t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ab/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3.  Technology productivity tools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</w:pPr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Students use technology tools to enhance learning, increase productivity, and promote creativity.</w:t>
      </w:r>
    </w:p>
    <w:p w:rsidP="00000000" w:rsidRPr="00000000" w:rsidR="00000000" w:rsidDel="00000000" w:rsidRDefault="00000000">
      <w:pPr>
        <w:numPr>
          <w:ilvl w:val="1"/>
          <w:numId w:val="3"/>
        </w:numPr>
        <w:ind w:left="1440" w:hanging="359"/>
      </w:pPr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Students use productivity tools to collaborate in constructing technology-enhanced models, prepare publications, and produce other creative works. </w:t>
      </w:r>
    </w:p>
    <w:p w:rsidP="00000000" w:rsidRPr="00000000" w:rsidR="00000000" w:rsidDel="00000000" w:rsidRDefault="00000000">
      <w:pPr>
        <w:ind w:left="720" w:firstLine="0"/>
      </w:pPr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ab/>
        <w:tab/>
        <w:tab/>
        <w:tab/>
        <w:tab/>
        <w:t xml:space="preserve"> </w:t>
        <w:tab/>
        <w:tab/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ab/>
        <w:tab/>
        <w:tab/>
        <w:t xml:space="preserve"> </w:t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ab/>
        <w:tab/>
        <w:t xml:space="preserve"> </w:t>
        <w:tab/>
        <w:t xml:space="preserve"> </w:t>
        <w:tab/>
        <w:t xml:space="preserve"> </w:t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ab/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4. Technology communications tools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</w:pPr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Students use telecommunications to collaborate, publish, and interact with peers, experts, and other audiences.</w:t>
      </w:r>
    </w:p>
    <w:p w:rsidP="00000000" w:rsidRPr="00000000" w:rsidR="00000000" w:rsidDel="00000000" w:rsidRDefault="00000000">
      <w:pPr>
        <w:numPr>
          <w:ilvl w:val="1"/>
          <w:numId w:val="2"/>
        </w:numPr>
        <w:ind w:left="1440" w:hanging="359"/>
      </w:pPr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 xml:space="preserve">Students use a variety of media and formats to communicate information and ideas effectively to multiple audiences. </w:t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b w:val="1"/>
          <w:color w:val="3b3b3a"/>
          <w:sz w:val="24"/>
          <w:highlight w:val="white"/>
          <w:rtl w:val="0"/>
        </w:rPr>
        <w:t xml:space="preserve">Source: nets_for_students_1998_standards.pdf</w:t>
        <w:tab/>
      </w:r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ab/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rFonts w:cs="Josefin Sans" w:hAnsi="Josefin Sans" w:eastAsia="Josefin Sans" w:ascii="Josefin Sans"/>
          <w:color w:val="3b3b3a"/>
          <w:sz w:val="24"/>
          <w:highlight w:val="white"/>
          <w:rtl w:val="0"/>
        </w:rPr>
        <w:tab/>
        <w:tab/>
        <w:tab/>
        <w:t xml:space="preserve"> </w:t>
        <w:tab/>
        <w:tab/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rtl w:val="0"/>
        </w:rPr>
      </w:r>
    </w:p>
    <w:p w:rsidP="00000000" w:rsidRPr="00000000" w:rsidR="00000000" w:rsidDel="00000000" w:rsidRDefault="00000000">
      <w:pPr/>
      <w:r w:rsidRPr="00000000" w:rsidR="00000000" w:rsidDel="00000000">
        <w:rPr>
          <w:color w:val="3b3b3a"/>
          <w:sz w:val="20"/>
          <w:highlight w:val="white"/>
          <w:rtl w:val="0"/>
        </w:rPr>
        <w:tab/>
        <w:tab/>
        <w:t xml:space="preserve"> </w:t>
        <w:tab/>
        <w:t xml:space="preserve"> </w:t>
        <w:tab/>
        <w:t xml:space="preserve"> </w:t>
        <w:tab/>
        <w:tab/>
      </w:r>
    </w:p>
    <w:tbl>
      <w:tblGrid>
        <w:gridCol w:w="200"/>
        <w:gridCol w:w="9160"/>
      </w:tblGrid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/>
            <w:r w:rsidRPr="00000000" w:rsidR="00000000" w:rsidDel="00000000">
              <w:rPr>
                <w:rtl w:val="0"/>
              </w:rPr>
            </w:r>
          </w:p>
        </w:tc>
      </w:tr>
      <w:t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P="00000000" w:rsidRPr="00000000" w:rsidR="00000000" w:rsidDel="00000000" w:rsidRDefault="00000000">
            <w:pPr/>
            <w:r w:rsidRPr="00000000" w:rsidR="00000000" w:rsidDel="00000000">
              <w:rPr>
                <w:rtl w:val="0"/>
              </w:rPr>
            </w:r>
          </w:p>
        </w:tc>
      </w:tr>
    </w:tbl>
    <w:p w:rsidP="00000000" w:rsidRPr="00000000" w:rsidR="00000000" w:rsidDel="00000000" w:rsidRDefault="00000000">
      <w:pPr>
        <w:ind w:left="0" w:firstLine="0"/>
      </w:pPr>
      <w:r w:rsidRPr="00000000" w:rsidR="00000000" w:rsidDel="00000000">
        <w:rPr>
          <w:rtl w:val="0"/>
        </w:rPr>
      </w:r>
    </w:p>
    <w:sectPr>
      <w:pgSz w:w="12240" w:h="15840"/>
      <w:pgMar w:left="1440" w:right="1440" w:top="1440" w:bottom="1440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font w:name="Josefin Sans"/>
  <w:font w:name="Dancing Script"/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abstractNum w:abstractNumId="1">
    <w:lvl w:ilvl="0">
      <w:start w:val="1"/>
      <w:pPr>
        <w:ind w:left="720" w:firstLine="36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</w:abstractNum>
  <w:abstractNum w:abstractNumId="2">
    <w:lvl w:ilvl="0">
      <w:start w:val="1"/>
      <w:numFmt w:val="bullet"/>
      <w:lvlText w:val="●"/>
      <w:pPr>
        <w:ind w:left="720" w:firstLine="36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</w:abstractNum>
  <w:abstractNum w:abstractNumId="3">
    <w:lvl w:ilvl="0">
      <w:start w:val="1"/>
      <w:numFmt w:val="bullet"/>
      <w:lvlText w:val="●"/>
      <w:pPr>
        <w:ind w:left="720" w:firstLine="36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1">
      <w:start w:val="1"/>
      <w:numFmt w:val="bullet"/>
      <w:lvlText w:val="○"/>
      <w:pPr>
        <w:ind w:left="1440" w:firstLine="108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</w:abstractNum>
  <w:abstractNum w:abstractNumId="4">
    <w:lvl w:ilvl="0">
      <w:start w:val="1"/>
      <w:pPr>
        <w:ind w:left="720" w:firstLine="36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1">
      <w:start w:val="1"/>
      <w:pPr>
        <w:ind w:left="1440" w:firstLine="108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3b3b3a"/>
        <w:sz w:val="24"/>
        <w:highlight w:val="white"/>
        <w:u w:val="none"/>
        <w:vertAlign w:val="baseline"/>
      </w:rPr>
    </w:lvl>
    <w:lvl w:ilvl="2">
      <w:start w:val="1"/>
      <w:numFmt w:val="bullet"/>
      <w:lvlText w:val="■"/>
      <w:pPr>
        <w:ind w:left="2160" w:firstLine="180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3">
      <w:start w:val="1"/>
      <w:numFmt w:val="bullet"/>
      <w:lvlText w:val="●"/>
      <w:pPr>
        <w:ind w:left="2880" w:firstLine="252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4">
      <w:start w:val="1"/>
      <w:numFmt w:val="bullet"/>
      <w:lvlText w:val="○"/>
      <w:pPr>
        <w:ind w:left="3600" w:firstLine="324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5">
      <w:start w:val="1"/>
      <w:numFmt w:val="bullet"/>
      <w:lvlText w:val="■"/>
      <w:pPr>
        <w:ind w:left="4320" w:firstLine="396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6">
      <w:start w:val="1"/>
      <w:numFmt w:val="bullet"/>
      <w:lvlText w:val="●"/>
      <w:pPr>
        <w:ind w:left="5040" w:firstLine="468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7">
      <w:start w:val="1"/>
      <w:numFmt w:val="bullet"/>
      <w:lvlText w:val="○"/>
      <w:pPr>
        <w:ind w:left="5760" w:firstLine="540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000000"/>
        <w:sz w:val="24"/>
        <w:u w:val="none"/>
        <w:vertAlign w:val="baseline"/>
      </w:rPr>
    </w:lvl>
    <w:lvl w:ilvl="8">
      <w:start w:val="1"/>
      <w:numFmt w:val="bullet"/>
      <w:lvlText w:val="■"/>
      <w:pPr>
        <w:ind w:left="6480" w:firstLine="6120"/>
      </w:pPr>
      <w:rPr>
        <w:rFonts w:cs="Josefin Sans" w:hAnsi="Josefin Sans" w:eastAsia="Josefin Sans" w:ascii="Josefin Sans"/>
        <w:b w:val="0"/>
        <w:i w:val="0"/>
        <w:smallCaps w:val="0"/>
        <w:strike w:val="0"/>
        <w:color w:val="000000"/>
        <w:sz w:val="24"/>
        <w:u w:val="none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<w:style w:styleId="Normal" w:type="paragraph" w:default="1">
    <w:name w:val="normal"/>
    <w:pPr>
      <w:spacing w:lineRule="auto" w:after="0" w:line="276" w:before="0"/>
      <w:ind w:left="0" w:firstLine="0" w:right="0"/>
      <w:jc w:val="left"/>
    </w:pPr>
    <w:rPr>
      <w:rFonts w:cs="Arial" w:hAnsi="Arial" w:eastAsia="Arial" w:ascii="Arial"/>
      <w:b w:val="0"/>
      <w:i w:val="0"/>
      <w:smallCaps w:val="0"/>
      <w:strike w:val="0"/>
      <w:color w:val="000000"/>
      <w:sz w:val="22"/>
      <w:u w:val="none"/>
      <w:vertAlign w:val="baseline"/>
    </w:rPr>
  </w:style>
  <w:style w:styleId="Heading1" w:type="paragraph">
    <w:name w:val="heading 1"/>
    <w:basedOn w:val="Normal"/>
    <w:next w:val="Normal"/>
    <w:pPr>
      <w:spacing w:lineRule="auto" w:after="120" w:before="480"/>
    </w:pPr>
    <w:rPr>
      <w:b w:val="1"/>
      <w:sz w:val="36"/>
    </w:rPr>
  </w:style>
  <w:style w:styleId="Heading2" w:type="paragraph">
    <w:name w:val="heading 2"/>
    <w:basedOn w:val="Normal"/>
    <w:next w:val="Normal"/>
    <w:pPr>
      <w:spacing w:lineRule="auto" w:after="80" w:before="360"/>
    </w:pPr>
    <w:rPr>
      <w:b w:val="1"/>
      <w:sz w:val="28"/>
    </w:rPr>
  </w:style>
  <w:style w:styleId="Heading3" w:type="paragraph">
    <w:name w:val="heading 3"/>
    <w:basedOn w:val="Normal"/>
    <w:next w:val="Normal"/>
    <w:pPr>
      <w:spacing w:lineRule="auto" w:after="80" w:before="280"/>
    </w:pPr>
    <w:rPr>
      <w:b w:val="1"/>
      <w:color w:val="666666"/>
      <w:sz w:val="24"/>
    </w:rPr>
  </w:style>
  <w:style w:styleId="Heading4" w:type="paragraph">
    <w:name w:val="heading 4"/>
    <w:basedOn w:val="Normal"/>
    <w:next w:val="Normal"/>
    <w:pPr>
      <w:spacing w:lineRule="auto" w:after="40" w:before="240"/>
    </w:pPr>
    <w:rPr>
      <w:i w:val="1"/>
      <w:color w:val="666666"/>
      <w:sz w:val="22"/>
    </w:rPr>
  </w:style>
  <w:style w:styleId="Heading5" w:type="paragraph">
    <w:name w:val="heading 5"/>
    <w:basedOn w:val="Normal"/>
    <w:next w:val="Normal"/>
    <w:pPr>
      <w:spacing w:lineRule="auto" w:after="40" w:before="220"/>
    </w:pPr>
    <w:rPr>
      <w:b w:val="1"/>
      <w:color w:val="666666"/>
      <w:sz w:val="20"/>
    </w:rPr>
  </w:style>
  <w:style w:styleId="Heading6" w:type="paragraph">
    <w:name w:val="heading 6"/>
    <w:basedOn w:val="Normal"/>
    <w:next w:val="Normal"/>
    <w:pPr>
      <w:spacing w:lineRule="auto" w:after="40" w:before="200"/>
    </w:pPr>
    <w:rPr>
      <w:i w:val="1"/>
      <w:color w:val="666666"/>
      <w:sz w:val="20"/>
    </w:rPr>
  </w:style>
  <w:style w:styleId="Title" w:type="paragraph">
    <w:name w:val="Title"/>
    <w:basedOn w:val="Normal"/>
    <w:next w:val="Normal"/>
    <w:pPr>
      <w:spacing w:lineRule="auto" w:after="120" w:before="480"/>
    </w:pPr>
    <w:rPr>
      <w:b w:val="1"/>
      <w:sz w:val="72"/>
    </w:rPr>
  </w:style>
  <w:style w:styleId="Subtitle" w:type="paragraph">
    <w:name w:val="Subtitle"/>
    <w:basedOn w:val="Normal"/>
    <w:next w:val="Normal"/>
    <w:pPr>
      <w:spacing w:lineRule="auto" w:after="80" w:before="360"/>
    </w:pPr>
    <w:rPr>
      <w:rFonts w:cs="Georgia" w:hAnsi="Georgia" w:eastAsia="Georgia" w:ascii="Georgia"/>
      <w:i w:val="1"/>
      <w:color w:val="666666"/>
      <w:sz w:val="48"/>
    </w:rPr>
  </w:style>
</w:styles>
</file>

<file path=word/_rels/document.xml.rels><?xml version="1.0" encoding="UTF-8" standalone="yes"?><Relationships xmlns="http://schemas.openxmlformats.org/package/2006/relationships"><Relationship Target="http://www.corestandards.org/ELA-Literacy/W/5" Type="http://schemas.openxmlformats.org/officeDocument/2006/relationships/hyperlink" TargetMode="External" Id="rId14"/><Relationship Target="fontTable.xml" Type="http://schemas.openxmlformats.org/officeDocument/2006/relationships/fontTable" Id="rId2"/><Relationship Target="http://www.corestandards.org/ELA-Literacy/W/5/5/" Type="http://schemas.openxmlformats.org/officeDocument/2006/relationships/hyperlink" TargetMode="External" Id="rId12"/><Relationship Target="settings.xml" Type="http://schemas.openxmlformats.org/officeDocument/2006/relationships/settings" Id="rId1"/><Relationship Target="http://www.corestandards.org/ELA-Literacy/W/5/6/" Type="http://schemas.openxmlformats.org/officeDocument/2006/relationships/hyperlink" TargetMode="External" Id="rId13"/><Relationship Target="styles.xml" Type="http://schemas.openxmlformats.org/officeDocument/2006/relationships/styles" Id="rId4"/><Relationship Target="http://www.corestandards.org/ELA-Literacy/W/5/2/e/" Type="http://schemas.openxmlformats.org/officeDocument/2006/relationships/hyperlink" TargetMode="External" Id="rId10"/><Relationship Target="numbering.xml" Type="http://schemas.openxmlformats.org/officeDocument/2006/relationships/numbering" Id="rId3"/><Relationship Target="http://www.corestandards.org/ELA-Literacy/W/5/4/" Type="http://schemas.openxmlformats.org/officeDocument/2006/relationships/hyperlink" TargetMode="External" Id="rId11"/><Relationship Target="http://www.corestandards.org/ELA-Literacy/W/5/2/d/" Type="http://schemas.openxmlformats.org/officeDocument/2006/relationships/hyperlink" TargetMode="External" Id="rId9"/><Relationship Target="http://www.corestandards.org/ELA-Literacy/W/5/2/a/" Type="http://schemas.openxmlformats.org/officeDocument/2006/relationships/hyperlink" TargetMode="External" Id="rId6"/><Relationship Target="http://www.corestandards.org/ELA-Literacy/W/5/2/" Type="http://schemas.openxmlformats.org/officeDocument/2006/relationships/hyperlink" TargetMode="External" Id="rId5"/><Relationship Target="http://www.corestandards.org/ELA-Literacy/W/5/2/c/" Type="http://schemas.openxmlformats.org/officeDocument/2006/relationships/hyperlink" TargetMode="External" Id="rId8"/><Relationship Target="http://www.corestandards.org/ELA-Literacy/W/5/2/b/" Type="http://schemas.openxmlformats.org/officeDocument/2006/relationships/hyperlink" TargetMode="External" Id="rId7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Google docs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KGoulet Project Plan CE5150 2013.docx</dc:title>
</cp:coreProperties>
</file>